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after="0" w:line="600" w:lineRule="exact"/>
        <w:jc w:val="both"/>
        <w:rPr>
          <w:rFonts w:hint="eastAsia" w:ascii="黑体" w:hAnsi="黑体" w:eastAsia="黑体" w:cs="黑体"/>
          <w:color w:val="666666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666666"/>
          <w:spacing w:val="0"/>
          <w:sz w:val="32"/>
          <w:szCs w:val="32"/>
          <w:shd w:val="clear" w:fill="FFFFFF"/>
        </w:rPr>
        <w:t>附件2</w:t>
      </w:r>
    </w:p>
    <w:p>
      <w:pPr>
        <w:snapToGrid w:val="0"/>
        <w:spacing w:before="0" w:after="0" w:line="600" w:lineRule="exact"/>
        <w:jc w:val="center"/>
        <w:rPr>
          <w:rFonts w:hint="eastAsia" w:ascii="华文中宋" w:hAnsi="华文中宋" w:eastAsia="华文中宋" w:cs="华文中宋"/>
          <w:b w:val="0"/>
          <w:bCs w:val="0"/>
          <w:color w:val="000000"/>
          <w:sz w:val="44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color w:val="000000"/>
          <w:sz w:val="44"/>
          <w:szCs w:val="44"/>
        </w:rPr>
        <w:t>鹤山市西江大堤养护及河滩地保洁服务</w:t>
      </w:r>
    </w:p>
    <w:p>
      <w:pPr>
        <w:snapToGrid w:val="0"/>
        <w:spacing w:before="0" w:after="0" w:line="600" w:lineRule="exact"/>
        <w:jc w:val="center"/>
        <w:rPr>
          <w:rFonts w:hint="eastAsia" w:ascii="华文中宋" w:hAnsi="华文中宋" w:eastAsia="华文中宋" w:cs="华文中宋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color w:val="000000"/>
          <w:sz w:val="44"/>
          <w:szCs w:val="44"/>
        </w:rPr>
        <w:t>项目评分</w:t>
      </w:r>
      <w:r>
        <w:rPr>
          <w:rFonts w:hint="eastAsia" w:ascii="华文中宋" w:hAnsi="华文中宋" w:eastAsia="华文中宋" w:cs="华文中宋"/>
          <w:b w:val="0"/>
          <w:bCs w:val="0"/>
          <w:color w:val="000000"/>
          <w:sz w:val="44"/>
          <w:szCs w:val="44"/>
          <w:lang w:eastAsia="zh-CN"/>
        </w:rPr>
        <w:t>细则</w:t>
      </w:r>
    </w:p>
    <w:p>
      <w:pPr>
        <w:snapToGrid w:val="0"/>
        <w:spacing w:before="0" w:after="0" w:line="240" w:lineRule="auto"/>
        <w:ind w:left="0" w:right="0"/>
        <w:jc w:val="both"/>
        <w:rPr>
          <w:rFonts w:ascii="仿宋" w:hAnsi="仿宋" w:eastAsia="仿宋"/>
          <w:color w:val="000000"/>
          <w:spacing w:val="0"/>
          <w:sz w:val="28"/>
          <w:szCs w:val="28"/>
        </w:rPr>
      </w:pPr>
    </w:p>
    <w:p>
      <w:pPr>
        <w:snapToGrid w:val="0"/>
        <w:spacing w:before="0" w:after="0" w:line="240" w:lineRule="auto"/>
        <w:ind w:left="0" w:right="0"/>
        <w:jc w:val="both"/>
        <w:rPr>
          <w:rFonts w:ascii="仿宋" w:hAnsi="仿宋" w:eastAsia="仿宋"/>
          <w:color w:val="000000"/>
          <w:spacing w:val="0"/>
          <w:sz w:val="28"/>
          <w:szCs w:val="28"/>
        </w:rPr>
      </w:pPr>
      <w:r>
        <w:rPr>
          <w:rFonts w:ascii="仿宋" w:hAnsi="仿宋" w:eastAsia="仿宋"/>
          <w:color w:val="000000"/>
          <w:spacing w:val="0"/>
          <w:sz w:val="28"/>
          <w:szCs w:val="28"/>
        </w:rPr>
        <w:t>本项目具体评分项目因素、权重及分值如下：</w:t>
      </w:r>
    </w:p>
    <w:tbl>
      <w:tblPr>
        <w:tblStyle w:val="5"/>
        <w:tblW w:w="9065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719"/>
        <w:gridCol w:w="969"/>
        <w:gridCol w:w="835"/>
        <w:gridCol w:w="4577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评分因素及权重</w:t>
            </w:r>
          </w:p>
        </w:tc>
        <w:tc>
          <w:tcPr>
            <w:tcW w:w="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4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19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600" w:hRule="atLeast"/>
        </w:trPr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4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超过采购限额的报价为无效报价，此项不得分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2.低于所有报价的平均值的15%（不包括15%），此项不得分；                                  3.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满足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采购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要求且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有效报价中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最低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为基准价，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报价得分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按以下公式计算：报价得分=(基准价／报价)×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9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25%</w:t>
            </w:r>
          </w:p>
        </w:tc>
        <w:tc>
          <w:tcPr>
            <w:tcW w:w="8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25分</w:t>
            </w:r>
          </w:p>
        </w:tc>
        <w:tc>
          <w:tcPr>
            <w:tcW w:w="457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报价人为本项目配备的服务人员不少于2组，每组最少4人，得25分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报价人为本项目配备的服务人员少于8人大于等于5人，得12分；                             3.报价人为本项目配备的服务人员少于等于4人不得分。</w:t>
            </w:r>
          </w:p>
        </w:tc>
        <w:tc>
          <w:tcPr>
            <w:tcW w:w="196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hint="default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需提供人员姓名、身份证号，及报价人为其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购买的社保证明或者支付工资凭证（2022年8月到2023年2月，至少提供3个月）。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942" w:hRule="atLeast"/>
        </w:trPr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hint="default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设备指标5%</w:t>
            </w:r>
          </w:p>
        </w:tc>
        <w:tc>
          <w:tcPr>
            <w:tcW w:w="8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hint="default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5分</w:t>
            </w:r>
          </w:p>
        </w:tc>
        <w:tc>
          <w:tcPr>
            <w:tcW w:w="457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hint="default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报价人针对本项目可投入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作业船、挖掘机、割草机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等设备，得5分；                                      其余不得分。</w:t>
            </w:r>
          </w:p>
        </w:tc>
        <w:tc>
          <w:tcPr>
            <w:tcW w:w="196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hint="default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需提供设备行驶证或者购买发票（所有人为报价人），或者租赁合同复印件。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能力25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hint="default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25分</w:t>
            </w:r>
          </w:p>
        </w:tc>
        <w:tc>
          <w:tcPr>
            <w:tcW w:w="457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hint="default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1.服务方案详细、可操作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强，得10分；          2.能在短时间内召集足够的人员和设备应对突击检查（需提供佐证材料），佐证材料充分得10分，无佐证材料此项不得分；                          3.承诺无条件配合业主单位完成上级布置的紧急任务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（单独出具一份承诺书）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，得5分。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hint="default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此项提供的佐证材料不可与第2项的证明材料重复。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00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业绩</w:t>
            </w:r>
          </w:p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1分</w:t>
            </w:r>
          </w:p>
        </w:tc>
        <w:tc>
          <w:tcPr>
            <w:tcW w:w="457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人获得机构信用证明得1分，无不得分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96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提供国家或有关部门机构认定的复印件。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4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根据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人近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五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年签订的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类似服务项目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的合同进行综合打分。业绩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8项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（即≥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8项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）以上为最优得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分，5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至8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（即&gt;5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，&lt;8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）为较好得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分，5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（即≤5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以下为一般得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分。未提供有效证明材料为0分。</w:t>
            </w:r>
          </w:p>
        </w:tc>
        <w:tc>
          <w:tcPr>
            <w:tcW w:w="19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提供中标通知书或合同复印件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830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文件规范性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457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文件制作规范，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内容详细，各项资料符合要求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仿宋" w:hAnsi="仿宋" w:eastAsia="仿宋"/>
                <w:color w:val="000000" w:themeColor="text1"/>
                <w:spacing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分；有一项细微偏差扣1分，直至该项分值扣完为止。</w:t>
            </w:r>
          </w:p>
        </w:tc>
        <w:tc>
          <w:tcPr>
            <w:tcW w:w="196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" w:hAnsi="仿宋" w:eastAsia="仿宋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000000"/>
          <w:spacing w:val="0"/>
          <w:sz w:val="28"/>
          <w:szCs w:val="28"/>
          <w:lang w:val="en-US" w:eastAsia="zh-CN"/>
        </w:rPr>
        <w:t>备注：所提供材料必须盖单位公章。</w:t>
      </w:r>
    </w:p>
    <w:sectPr>
      <w:pgSz w:w="11906" w:h="16838"/>
      <w:pgMar w:top="102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yNDZiYWNhM2I5OWMxOWVlNjM3NTkxZjAwMWNkMWUifQ=="/>
  </w:docVars>
  <w:rsids>
    <w:rsidRoot w:val="00BA0C1A"/>
    <w:rsid w:val="000C51B7"/>
    <w:rsid w:val="00216EB9"/>
    <w:rsid w:val="0059531B"/>
    <w:rsid w:val="00616505"/>
    <w:rsid w:val="0062213C"/>
    <w:rsid w:val="00633F40"/>
    <w:rsid w:val="006549AD"/>
    <w:rsid w:val="00684D9C"/>
    <w:rsid w:val="00A60633"/>
    <w:rsid w:val="00BA0C1A"/>
    <w:rsid w:val="00C061CB"/>
    <w:rsid w:val="00C604EC"/>
    <w:rsid w:val="00E26251"/>
    <w:rsid w:val="00EA1EE8"/>
    <w:rsid w:val="00F53662"/>
    <w:rsid w:val="01471528"/>
    <w:rsid w:val="07452C87"/>
    <w:rsid w:val="07B24C7C"/>
    <w:rsid w:val="083D07F0"/>
    <w:rsid w:val="0AFD5B58"/>
    <w:rsid w:val="0B0D589D"/>
    <w:rsid w:val="0CDB7EF4"/>
    <w:rsid w:val="105E3B74"/>
    <w:rsid w:val="13197D9E"/>
    <w:rsid w:val="14682B1F"/>
    <w:rsid w:val="156D6511"/>
    <w:rsid w:val="16383183"/>
    <w:rsid w:val="1C2C4424"/>
    <w:rsid w:val="1CD54CE6"/>
    <w:rsid w:val="1DEC38DC"/>
    <w:rsid w:val="1E311F8E"/>
    <w:rsid w:val="20374989"/>
    <w:rsid w:val="226166EA"/>
    <w:rsid w:val="25EA7F46"/>
    <w:rsid w:val="30456175"/>
    <w:rsid w:val="36772279"/>
    <w:rsid w:val="39C62C3D"/>
    <w:rsid w:val="3B22429F"/>
    <w:rsid w:val="405E5DFF"/>
    <w:rsid w:val="434067C1"/>
    <w:rsid w:val="469D2F78"/>
    <w:rsid w:val="475C3A10"/>
    <w:rsid w:val="4D570120"/>
    <w:rsid w:val="4ED41007"/>
    <w:rsid w:val="568D20C3"/>
    <w:rsid w:val="576679C6"/>
    <w:rsid w:val="5A844C44"/>
    <w:rsid w:val="5D6446B5"/>
    <w:rsid w:val="635F0203"/>
    <w:rsid w:val="69CA36DE"/>
    <w:rsid w:val="6D9444DE"/>
    <w:rsid w:val="6EAF13B0"/>
    <w:rsid w:val="71061E72"/>
    <w:rsid w:val="7A3B2499"/>
    <w:rsid w:val="7FEE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519BC990-40FD-42B6-B8DA-69B41A76D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775</Words>
  <Characters>816</Characters>
  <Lines>1</Lines>
  <Paragraphs>1</Paragraphs>
  <TotalTime>9</TotalTime>
  <ScaleCrop>false</ScaleCrop>
  <LinksUpToDate>false</LinksUpToDate>
  <CharactersWithSpaces>988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2017-01-10T09:10:00Z</dcterms:created>
  <dc:creator>Tencent</dc:creator>
  <cp:lastModifiedBy>Administrator</cp:lastModifiedBy>
  <dcterms:modified xsi:type="dcterms:W3CDTF">2023-02-17T02:29:47Z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5ECC0FB2D0524D5FBC1B597355AB8100</vt:lpwstr>
  </property>
</Properties>
</file>